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485" w:rsidRDefault="00FA7E4E" w:rsidP="00FA7E4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Kolor niebieski- w</w:t>
      </w:r>
      <w:r w:rsidRPr="00FA7E4E">
        <w:rPr>
          <w:rFonts w:ascii="Times New Roman" w:hAnsi="Times New Roman" w:cs="Times New Roman"/>
          <w:sz w:val="24"/>
          <w:szCs w:val="24"/>
        </w:rPr>
        <w:t>nioski art. 33 rozporządzenia 1107/2009</w:t>
      </w:r>
      <w:r>
        <w:rPr>
          <w:rFonts w:ascii="Times New Roman" w:hAnsi="Times New Roman" w:cs="Times New Roman"/>
          <w:sz w:val="24"/>
          <w:szCs w:val="24"/>
        </w:rPr>
        <w:t xml:space="preserve"> (rejestracja strefowa)</w:t>
      </w:r>
      <w:r w:rsidRPr="00FA7E4E">
        <w:rPr>
          <w:rFonts w:ascii="Times New Roman" w:hAnsi="Times New Roman" w:cs="Times New Roman"/>
          <w:sz w:val="24"/>
          <w:szCs w:val="24"/>
        </w:rPr>
        <w:t>.</w:t>
      </w:r>
    </w:p>
    <w:p w:rsidR="00FA7E4E" w:rsidRDefault="00FA7E4E" w:rsidP="00FA7E4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Kolor czerwony -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A7E4E">
        <w:rPr>
          <w:rFonts w:ascii="Times New Roman" w:hAnsi="Times New Roman" w:cs="Times New Roman"/>
          <w:sz w:val="24"/>
          <w:szCs w:val="24"/>
        </w:rPr>
        <w:t xml:space="preserve">nioski art.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FA7E4E">
        <w:rPr>
          <w:rFonts w:ascii="Times New Roman" w:hAnsi="Times New Roman" w:cs="Times New Roman"/>
          <w:sz w:val="24"/>
          <w:szCs w:val="24"/>
        </w:rPr>
        <w:t xml:space="preserve"> rozporządzenia 1107/2009</w:t>
      </w:r>
      <w:r>
        <w:rPr>
          <w:rFonts w:ascii="Times New Roman" w:hAnsi="Times New Roman" w:cs="Times New Roman"/>
          <w:sz w:val="24"/>
          <w:szCs w:val="24"/>
        </w:rPr>
        <w:t xml:space="preserve"> (wzajemne uznanie).</w:t>
      </w:r>
    </w:p>
    <w:p w:rsidR="00FA7E4E" w:rsidRDefault="00FA7E4E" w:rsidP="00FA7E4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Kolor zielony – wnioski art. 51 </w:t>
      </w:r>
      <w:r w:rsidRPr="00FA7E4E">
        <w:rPr>
          <w:rFonts w:ascii="Times New Roman" w:hAnsi="Times New Roman" w:cs="Times New Roman"/>
          <w:sz w:val="24"/>
          <w:szCs w:val="24"/>
        </w:rPr>
        <w:t>rozporządzenia 1107/2009</w:t>
      </w:r>
      <w:r>
        <w:rPr>
          <w:rFonts w:ascii="Times New Roman" w:hAnsi="Times New Roman" w:cs="Times New Roman"/>
          <w:sz w:val="24"/>
          <w:szCs w:val="24"/>
        </w:rPr>
        <w:t xml:space="preserve"> (małoobszarowe).</w:t>
      </w:r>
    </w:p>
    <w:p w:rsidR="00FA7E4E" w:rsidRPr="00FA7E4E" w:rsidRDefault="00FA7E4E" w:rsidP="00FA7E4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A7E4E" w:rsidRPr="00FA7E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9540A"/>
    <w:multiLevelType w:val="hybridMultilevel"/>
    <w:tmpl w:val="B45E1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E32"/>
    <w:rsid w:val="00265E32"/>
    <w:rsid w:val="00A43485"/>
    <w:rsid w:val="00FA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7E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7E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202</Characters>
  <Application>Microsoft Office Word</Application>
  <DocSecurity>0</DocSecurity>
  <Lines>1</Lines>
  <Paragraphs>1</Paragraphs>
  <ScaleCrop>false</ScaleCrop>
  <Company>MRIRW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Kiełek Przemysław</dc:creator>
  <cp:keywords/>
  <dc:description/>
  <cp:lastModifiedBy>Kiełek Przemysław</cp:lastModifiedBy>
  <cp:revision>2</cp:revision>
  <dcterms:created xsi:type="dcterms:W3CDTF">2015-01-19T10:12:00Z</dcterms:created>
  <dcterms:modified xsi:type="dcterms:W3CDTF">2015-01-19T10:15:00Z</dcterms:modified>
</cp:coreProperties>
</file>